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28"/>
          <w:szCs w:val="28"/>
          <w:rtl w:val="0"/>
        </w:rPr>
        <w:t xml:space="preserve">Big Mart Sales Prediction Challenge: One-Page Approach Summary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Ishaan Jain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Challenge: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Big Mart Sales Prediction (Analytics Vidya)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 Rank: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1373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 Model RMSE: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1152.88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1. Objective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build a regression model to accurately predict product sales across various store outlets (Evaluation Metric: RMSE). This document summarizes the iterative approach, which reduced the RMSE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1525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1152.88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2. Iterative Model Development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model was the result of a five-version process centered on a LightGBM regressor. The diagnostic and tuning process is summarized below.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Key Actions &amp; Insights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Result &amp; RMSE Score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Baseline: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 LightGBM with default parameters. No feature engineering, imputation, or validation.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1525</w:t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Insight: Model was severely overfitting.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Data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(Pre-V2) Performed multicollinearity checks (Pearson, Spearman) and SHAP analysis.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Insight: Found Outlet_Type &amp; Outlet_Location_Type were collinear. SHAP showed Outlet_Type had negligible importance.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Addressed Overfitting:</w:t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Reduced model complexity (max_depth, num_leaves ↓).</w:t>
            </w:r>
          </w:p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Added early_stopping with a validation set.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1162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 (Change: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-363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Result: Confirmed overfitting was the primary issue.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Data Enhancement: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Added missing value imputation (for Item_Weight, Outlet_Size).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Added new features (outlet age,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1162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 (Change: 0)</w:t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Result: No score change, but validated model stability.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Fine-Tuning: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Lowered learning_rate for more precise steps.</w:t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Further reduced max_depth &amp; num_leaves.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1157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 (Change: -5)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Result: Gained from patient, iterative refinement.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V5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Objective Optimization: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Changed objective from 'regression'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'tweedie'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Insight: Tweedie is better suited for non-negative, skewed sales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shd w:fill="auto" w:val="clear"/>
                <w:rtl w:val="0"/>
              </w:rPr>
              <w:t xml:space="preserve">1152.88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  <w:rtl w:val="0"/>
              </w:rPr>
              <w:t xml:space="preserve"> (Change: -4.12)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Result: Final model, secured by matching the objective to the data's nature.</w:t>
            </w:r>
          </w:p>
        </w:tc>
      </w:tr>
    </w:tbl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3. Key Strengths of the Approach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Systematic &amp; Iterative: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Followed a logical flow (Baseline → Diagnose → Fix → Enhance → Tune).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Data-Driven Diagnosis: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Used SHAP and correlation matrices to guide decisions, not guesswork.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Targeted Problem Solving: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Solved the biggest problem (overfitting) first, which yielded the largest gain.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Understanding the "Why":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Aligned the model's objective (tweedie) with the statistical properties of the target variable (sales).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Conclusion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score was achieved through a structured process of identifying and solving the most significant problem first (overfitting), followed by methodical data enhancement and parameter tuning.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